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713" w:rsidRPr="00D85713" w:rsidRDefault="00D85713" w:rsidP="00D85713">
      <w:pPr>
        <w:spacing w:after="0" w:line="240" w:lineRule="auto"/>
        <w:rPr>
          <w:rFonts w:ascii="Times New Roman" w:eastAsia="Calibri" w:hAnsi="Times New Roman" w:cs="Times New Roman"/>
          <w:b/>
          <w:sz w:val="20"/>
          <w:szCs w:val="20"/>
          <w:lang w:eastAsia="en-GB"/>
        </w:rPr>
      </w:pPr>
      <w:r w:rsidRPr="00D85713">
        <w:rPr>
          <w:rFonts w:ascii="Times New Roman" w:eastAsia="Calibri" w:hAnsi="Times New Roman" w:cs="Times New Roman"/>
          <w:b/>
          <w:sz w:val="20"/>
          <w:szCs w:val="20"/>
          <w:lang w:eastAsia="en-GB"/>
        </w:rPr>
        <w:t>910618401609</w:t>
      </w:r>
    </w:p>
    <w:p w:rsidR="00D85713" w:rsidRPr="00D85713" w:rsidRDefault="00D85713" w:rsidP="00D85713">
      <w:pPr>
        <w:spacing w:after="0" w:line="240" w:lineRule="auto"/>
        <w:rPr>
          <w:rFonts w:ascii="Times New Roman" w:eastAsia="Calibri" w:hAnsi="Times New Roman" w:cs="Times New Roman"/>
          <w:b/>
          <w:sz w:val="20"/>
          <w:szCs w:val="20"/>
          <w:lang w:val="kk-KZ" w:eastAsia="en-GB"/>
        </w:rPr>
      </w:pPr>
      <w:r w:rsidRPr="00D85713">
        <w:rPr>
          <w:rFonts w:ascii="Times New Roman" w:eastAsia="Calibri" w:hAnsi="Times New Roman" w:cs="Times New Roman"/>
          <w:b/>
          <w:sz w:val="20"/>
          <w:szCs w:val="20"/>
          <w:lang w:eastAsia="en-GB"/>
        </w:rPr>
        <w:t>8702 168</w:t>
      </w:r>
      <w:r w:rsidRPr="00D85713">
        <w:rPr>
          <w:rFonts w:ascii="Times New Roman" w:eastAsia="Calibri" w:hAnsi="Times New Roman" w:cs="Times New Roman"/>
          <w:b/>
          <w:sz w:val="20"/>
          <w:szCs w:val="20"/>
          <w:lang w:val="kk-KZ" w:eastAsia="en-GB"/>
        </w:rPr>
        <w:t xml:space="preserve"> </w:t>
      </w:r>
      <w:r w:rsidRPr="00D85713">
        <w:rPr>
          <w:rFonts w:ascii="Times New Roman" w:eastAsia="Calibri" w:hAnsi="Times New Roman" w:cs="Times New Roman"/>
          <w:b/>
          <w:sz w:val="20"/>
          <w:szCs w:val="20"/>
          <w:lang w:eastAsia="en-GB"/>
        </w:rPr>
        <w:t>53</w:t>
      </w:r>
      <w:r w:rsidRPr="00D85713">
        <w:rPr>
          <w:rFonts w:ascii="Times New Roman" w:eastAsia="Calibri" w:hAnsi="Times New Roman" w:cs="Times New Roman"/>
          <w:b/>
          <w:sz w:val="20"/>
          <w:szCs w:val="20"/>
          <w:lang w:val="kk-KZ" w:eastAsia="en-GB"/>
        </w:rPr>
        <w:t xml:space="preserve"> </w:t>
      </w:r>
      <w:r w:rsidRPr="00D85713">
        <w:rPr>
          <w:rFonts w:ascii="Times New Roman" w:eastAsia="Calibri" w:hAnsi="Times New Roman" w:cs="Times New Roman"/>
          <w:b/>
          <w:sz w:val="20"/>
          <w:szCs w:val="20"/>
          <w:lang w:eastAsia="en-GB"/>
        </w:rPr>
        <w:t>43</w:t>
      </w:r>
    </w:p>
    <w:p w:rsidR="00D85713" w:rsidRPr="00D85713" w:rsidRDefault="00D85713" w:rsidP="00D85713">
      <w:pPr>
        <w:spacing w:after="0" w:line="240" w:lineRule="auto"/>
        <w:rPr>
          <w:rFonts w:ascii="Times New Roman" w:eastAsia="Calibri" w:hAnsi="Times New Roman" w:cs="Times New Roman"/>
          <w:b/>
          <w:sz w:val="20"/>
          <w:szCs w:val="20"/>
          <w:lang w:val="kk-KZ" w:eastAsia="en-GB"/>
        </w:rPr>
      </w:pPr>
      <w:r w:rsidRPr="00D85713">
        <w:rPr>
          <w:rFonts w:ascii="Times New Roman" w:eastAsia="Calibri" w:hAnsi="Times New Roman" w:cs="Times New Roman"/>
          <w:b/>
          <w:sz w:val="20"/>
          <w:szCs w:val="20"/>
          <w:lang w:val="kk-KZ" w:eastAsia="en-GB"/>
        </w:rPr>
        <w:t>ХИЛКЕЕВА Дилноза Нарзуллаевна,</w:t>
      </w:r>
    </w:p>
    <w:p w:rsidR="001631D7" w:rsidRPr="00D85713" w:rsidRDefault="00D85713" w:rsidP="00D85713">
      <w:pPr>
        <w:spacing w:after="0" w:line="240" w:lineRule="auto"/>
        <w:rPr>
          <w:rFonts w:ascii="Times New Roman" w:eastAsia="Calibri" w:hAnsi="Times New Roman" w:cs="Times New Roman"/>
          <w:b/>
          <w:sz w:val="20"/>
          <w:szCs w:val="20"/>
          <w:lang w:val="kk-KZ" w:eastAsia="en-GB"/>
        </w:rPr>
      </w:pPr>
      <w:r w:rsidRPr="00D85713">
        <w:rPr>
          <w:rFonts w:ascii="Times New Roman" w:eastAsia="Calibri" w:hAnsi="Times New Roman" w:cs="Times New Roman"/>
          <w:b/>
          <w:sz w:val="20"/>
          <w:szCs w:val="20"/>
          <w:lang w:val="kk-KZ" w:eastAsia="en-GB"/>
        </w:rPr>
        <w:t>Ататүрік атындағы №17 мектеп-</w:t>
      </w:r>
      <w:r w:rsidR="001631D7" w:rsidRPr="00D85713">
        <w:rPr>
          <w:rFonts w:ascii="Times New Roman" w:eastAsia="Calibri" w:hAnsi="Times New Roman" w:cs="Times New Roman"/>
          <w:b/>
          <w:sz w:val="20"/>
          <w:szCs w:val="20"/>
          <w:lang w:val="kk-KZ" w:eastAsia="en-GB"/>
        </w:rPr>
        <w:t>гимназиясы</w:t>
      </w:r>
      <w:r w:rsidRPr="00D85713">
        <w:rPr>
          <w:rFonts w:ascii="Times New Roman" w:eastAsia="Calibri" w:hAnsi="Times New Roman" w:cs="Times New Roman"/>
          <w:b/>
          <w:sz w:val="20"/>
          <w:szCs w:val="20"/>
          <w:lang w:val="kk-KZ" w:eastAsia="en-GB"/>
        </w:rPr>
        <w:t>ның а</w:t>
      </w:r>
      <w:r w:rsidR="001631D7" w:rsidRPr="00D85713">
        <w:rPr>
          <w:rFonts w:ascii="Times New Roman" w:eastAsia="Calibri" w:hAnsi="Times New Roman" w:cs="Times New Roman"/>
          <w:b/>
          <w:sz w:val="20"/>
          <w:szCs w:val="20"/>
          <w:lang w:val="kk-KZ" w:eastAsia="en-GB"/>
        </w:rPr>
        <w:t>ғылшын тілі</w:t>
      </w:r>
      <w:r w:rsidRPr="00D85713">
        <w:rPr>
          <w:rFonts w:ascii="Times New Roman" w:eastAsia="Calibri" w:hAnsi="Times New Roman" w:cs="Times New Roman"/>
          <w:b/>
          <w:sz w:val="20"/>
          <w:szCs w:val="20"/>
          <w:lang w:val="kk-KZ" w:eastAsia="en-GB"/>
        </w:rPr>
        <w:t xml:space="preserve"> пәні мұғалімі.</w:t>
      </w:r>
    </w:p>
    <w:p w:rsidR="001631D7" w:rsidRPr="00D85713" w:rsidRDefault="001631D7" w:rsidP="00D85713">
      <w:pPr>
        <w:spacing w:after="0" w:line="240" w:lineRule="auto"/>
        <w:rPr>
          <w:rFonts w:ascii="Times New Roman" w:eastAsia="Calibri" w:hAnsi="Times New Roman" w:cs="Times New Roman"/>
          <w:b/>
          <w:sz w:val="20"/>
          <w:szCs w:val="20"/>
          <w:lang w:eastAsia="en-GB"/>
        </w:rPr>
      </w:pPr>
      <w:r w:rsidRPr="00D85713">
        <w:rPr>
          <w:rFonts w:ascii="Times New Roman" w:eastAsia="Calibri" w:hAnsi="Times New Roman" w:cs="Times New Roman"/>
          <w:b/>
          <w:sz w:val="20"/>
          <w:szCs w:val="20"/>
          <w:lang w:eastAsia="en-GB"/>
        </w:rPr>
        <w:t>Түркістан қаласы</w:t>
      </w:r>
    </w:p>
    <w:p w:rsidR="00507B04" w:rsidRPr="00D85713" w:rsidRDefault="00507B04" w:rsidP="00D85713">
      <w:pPr>
        <w:spacing w:after="0" w:line="240" w:lineRule="auto"/>
        <w:rPr>
          <w:rFonts w:ascii="Times New Roman" w:eastAsia="Calibri" w:hAnsi="Times New Roman" w:cs="Times New Roman"/>
          <w:b/>
          <w:sz w:val="20"/>
          <w:szCs w:val="20"/>
          <w:lang w:val="kk-KZ" w:eastAsia="en-GB"/>
        </w:rPr>
      </w:pPr>
    </w:p>
    <w:p w:rsidR="00D85713" w:rsidRPr="00D85713" w:rsidRDefault="00D85713" w:rsidP="00D85713">
      <w:pPr>
        <w:spacing w:after="0" w:line="240" w:lineRule="auto"/>
        <w:jc w:val="center"/>
        <w:rPr>
          <w:rFonts w:ascii="Times New Roman" w:eastAsia="Calibri" w:hAnsi="Times New Roman" w:cs="Times New Roman"/>
          <w:b/>
          <w:sz w:val="20"/>
          <w:szCs w:val="20"/>
          <w:lang w:val="kk-KZ" w:eastAsia="en-GB"/>
        </w:rPr>
      </w:pPr>
      <w:r w:rsidRPr="00D85713">
        <w:rPr>
          <w:rFonts w:ascii="Times New Roman" w:eastAsia="Times New Roman" w:hAnsi="Times New Roman" w:cs="Times New Roman"/>
          <w:b/>
          <w:sz w:val="20"/>
          <w:szCs w:val="20"/>
          <w:lang w:val="en-US"/>
        </w:rPr>
        <w:t>MY COUNTRY. TRADITIONS AND LANGUAGE</w:t>
      </w:r>
    </w:p>
    <w:p w:rsidR="00D85713" w:rsidRPr="00D85713" w:rsidRDefault="00D85713" w:rsidP="00D85713">
      <w:pPr>
        <w:spacing w:after="0" w:line="240" w:lineRule="auto"/>
        <w:rPr>
          <w:rFonts w:ascii="Times New Roman" w:eastAsia="Calibri" w:hAnsi="Times New Roman" w:cs="Times New Roman"/>
          <w:b/>
          <w:sz w:val="20"/>
          <w:szCs w:val="20"/>
          <w:lang w:val="kk-KZ" w:eastAsia="en-GB"/>
        </w:rPr>
      </w:pPr>
    </w:p>
    <w:tbl>
      <w:tblPr>
        <w:tblW w:w="5850" w:type="pct"/>
        <w:tblInd w:w="-102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ook w:val="04A0" w:firstRow="1" w:lastRow="0" w:firstColumn="1" w:lastColumn="0" w:noHBand="0" w:noVBand="1"/>
      </w:tblPr>
      <w:tblGrid>
        <w:gridCol w:w="3194"/>
        <w:gridCol w:w="8004"/>
      </w:tblGrid>
      <w:tr w:rsidR="00D85713" w:rsidRPr="00D85713" w:rsidTr="00D85713">
        <w:trPr>
          <w:cantSplit/>
          <w:trHeight w:val="839"/>
        </w:trPr>
        <w:tc>
          <w:tcPr>
            <w:tcW w:w="1426" w:type="pct"/>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tcPr>
          <w:p w:rsidR="00507B04" w:rsidRPr="00D85713" w:rsidRDefault="00507B04" w:rsidP="00D85713">
            <w:pPr>
              <w:spacing w:after="0" w:line="240" w:lineRule="auto"/>
              <w:rPr>
                <w:rFonts w:ascii="Times New Roman" w:eastAsia="Calibri" w:hAnsi="Times New Roman" w:cs="Times New Roman"/>
                <w:b/>
                <w:sz w:val="20"/>
                <w:szCs w:val="20"/>
                <w:lang w:val="kk-KZ" w:eastAsia="en-GB"/>
              </w:rPr>
            </w:pPr>
            <w:r w:rsidRPr="00D85713">
              <w:rPr>
                <w:rFonts w:ascii="Times New Roman" w:eastAsia="Calibri" w:hAnsi="Times New Roman" w:cs="Times New Roman"/>
                <w:b/>
                <w:sz w:val="20"/>
                <w:szCs w:val="20"/>
                <w:lang w:eastAsia="en-GB"/>
              </w:rPr>
              <w:t>Learning objectives</w:t>
            </w:r>
          </w:p>
        </w:tc>
        <w:tc>
          <w:tcPr>
            <w:tcW w:w="3574" w:type="pct"/>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vAlign w:val="center"/>
            <w:hideMark/>
          </w:tcPr>
          <w:p w:rsidR="00507B04" w:rsidRPr="00D85713" w:rsidRDefault="00507B04" w:rsidP="00D85713">
            <w:pPr>
              <w:spacing w:after="0" w:line="240" w:lineRule="auto"/>
              <w:rPr>
                <w:rFonts w:ascii="Times New Roman" w:eastAsia="Calibri" w:hAnsi="Times New Roman" w:cs="Times New Roman"/>
                <w:sz w:val="20"/>
                <w:szCs w:val="20"/>
                <w:lang w:val="en-US" w:eastAsia="ru-RU"/>
              </w:rPr>
            </w:pPr>
            <w:r w:rsidRPr="00D85713">
              <w:rPr>
                <w:rFonts w:ascii="Times New Roman" w:eastAsia="Calibri" w:hAnsi="Times New Roman" w:cs="Times New Roman"/>
                <w:b/>
                <w:bCs/>
                <w:sz w:val="20"/>
                <w:szCs w:val="20"/>
                <w:lang w:val="en-US" w:eastAsia="ru-RU"/>
              </w:rPr>
              <w:t>9.</w:t>
            </w:r>
            <w:r w:rsidRPr="00D85713">
              <w:rPr>
                <w:rFonts w:ascii="Times New Roman" w:eastAsia="Calibri" w:hAnsi="Times New Roman" w:cs="Times New Roman"/>
                <w:sz w:val="20"/>
                <w:szCs w:val="20"/>
                <w:lang w:val="en-US" w:eastAsia="ru-RU"/>
              </w:rPr>
              <w:t>2.</w:t>
            </w:r>
            <w:r w:rsidRPr="00D85713">
              <w:rPr>
                <w:rFonts w:ascii="Times New Roman" w:eastAsia="Calibri" w:hAnsi="Times New Roman" w:cs="Times New Roman"/>
                <w:b/>
                <w:bCs/>
                <w:sz w:val="20"/>
                <w:szCs w:val="20"/>
                <w:lang w:val="en-US" w:eastAsia="ru-RU"/>
              </w:rPr>
              <w:t xml:space="preserve">6.1 </w:t>
            </w:r>
            <w:r w:rsidRPr="00D85713">
              <w:rPr>
                <w:rFonts w:ascii="Times New Roman" w:eastAsia="Calibri" w:hAnsi="Times New Roman" w:cs="Times New Roman"/>
                <w:sz w:val="20"/>
                <w:szCs w:val="20"/>
                <w:lang w:val="en-US" w:eastAsia="ru-RU"/>
              </w:rPr>
              <w:t>deduce meaning from context in unsupported extended talk on a wide range of general and curricular topics, including talk on a limited range of unfamiliar topics</w:t>
            </w:r>
          </w:p>
          <w:p w:rsidR="00507B04" w:rsidRPr="00D85713" w:rsidRDefault="00507B04" w:rsidP="00D85713">
            <w:pPr>
              <w:spacing w:after="0" w:line="240" w:lineRule="auto"/>
              <w:rPr>
                <w:rFonts w:ascii="Times New Roman" w:eastAsia="Calibri" w:hAnsi="Times New Roman" w:cs="Times New Roman"/>
                <w:sz w:val="20"/>
                <w:szCs w:val="20"/>
                <w:lang w:val="en-US" w:eastAsia="ru-RU"/>
              </w:rPr>
            </w:pPr>
            <w:r w:rsidRPr="00D85713">
              <w:rPr>
                <w:rFonts w:ascii="Times New Roman" w:eastAsia="Calibri" w:hAnsi="Times New Roman" w:cs="Times New Roman"/>
                <w:b/>
                <w:bCs/>
                <w:sz w:val="20"/>
                <w:szCs w:val="20"/>
                <w:lang w:val="en-US" w:eastAsia="ru-RU"/>
              </w:rPr>
              <w:t xml:space="preserve">9.3.1.1 </w:t>
            </w:r>
            <w:r w:rsidRPr="00D85713">
              <w:rPr>
                <w:rFonts w:ascii="Times New Roman" w:eastAsia="Calibri" w:hAnsi="Times New Roman" w:cs="Times New Roman"/>
                <w:sz w:val="20"/>
                <w:szCs w:val="20"/>
                <w:lang w:val="en-US" w:eastAsia="ru-RU"/>
              </w:rPr>
              <w:t>use formal and informal language registers in their talk on a range of general and curricular topics</w:t>
            </w:r>
          </w:p>
          <w:p w:rsidR="00507B04" w:rsidRPr="00D85713" w:rsidRDefault="00507B04" w:rsidP="00D85713">
            <w:pPr>
              <w:spacing w:after="0" w:line="240" w:lineRule="auto"/>
              <w:rPr>
                <w:rFonts w:ascii="Times New Roman" w:eastAsia="Calibri" w:hAnsi="Times New Roman" w:cs="Times New Roman"/>
                <w:sz w:val="20"/>
                <w:szCs w:val="20"/>
                <w:lang w:val="en-US"/>
              </w:rPr>
            </w:pPr>
            <w:r w:rsidRPr="00D85713">
              <w:rPr>
                <w:rFonts w:ascii="Times New Roman" w:eastAsia="Calibri" w:hAnsi="Times New Roman" w:cs="Times New Roman"/>
                <w:b/>
                <w:bCs/>
                <w:sz w:val="20"/>
                <w:szCs w:val="20"/>
                <w:lang w:val="en-US" w:eastAsia="ru-RU"/>
              </w:rPr>
              <w:t xml:space="preserve">9.4.2.1 </w:t>
            </w:r>
            <w:r w:rsidRPr="00D85713">
              <w:rPr>
                <w:rFonts w:ascii="Times New Roman" w:eastAsia="Calibri" w:hAnsi="Times New Roman" w:cs="Times New Roman"/>
                <w:sz w:val="20"/>
                <w:szCs w:val="20"/>
                <w:lang w:val="en-US" w:eastAsia="ru-RU"/>
              </w:rPr>
              <w:t>understand specific information and detail in extended texts on a growing range of familiar general and curricular topics, and some u</w:t>
            </w:r>
            <w:bookmarkStart w:id="0" w:name="_GoBack"/>
            <w:bookmarkEnd w:id="0"/>
            <w:r w:rsidRPr="00D85713">
              <w:rPr>
                <w:rFonts w:ascii="Times New Roman" w:eastAsia="Calibri" w:hAnsi="Times New Roman" w:cs="Times New Roman"/>
                <w:sz w:val="20"/>
                <w:szCs w:val="20"/>
                <w:lang w:val="en-US" w:eastAsia="ru-RU"/>
              </w:rPr>
              <w:t>nfamiliar topics</w:t>
            </w:r>
          </w:p>
        </w:tc>
      </w:tr>
      <w:tr w:rsidR="00D85713" w:rsidRPr="00D85713" w:rsidTr="00D85713">
        <w:trPr>
          <w:cantSplit/>
          <w:trHeight w:val="58"/>
        </w:trPr>
        <w:tc>
          <w:tcPr>
            <w:tcW w:w="1426" w:type="pct"/>
            <w:tcBorders>
              <w:top w:val="single" w:sz="6" w:space="0" w:color="548DD4" w:themeColor="text2" w:themeTint="99"/>
              <w:left w:val="single" w:sz="8" w:space="0" w:color="548DD4" w:themeColor="text2" w:themeTint="99"/>
              <w:bottom w:val="double" w:sz="4" w:space="0" w:color="4F81BD" w:themeColor="accent1"/>
              <w:right w:val="single" w:sz="6" w:space="0" w:color="548DD4" w:themeColor="text2" w:themeTint="99"/>
            </w:tcBorders>
            <w:hideMark/>
          </w:tcPr>
          <w:p w:rsidR="00507B04" w:rsidRPr="00D85713" w:rsidRDefault="00507B04" w:rsidP="00D85713">
            <w:pPr>
              <w:spacing w:after="0" w:line="240" w:lineRule="auto"/>
              <w:rPr>
                <w:rFonts w:ascii="Times New Roman" w:eastAsia="Calibri" w:hAnsi="Times New Roman" w:cs="Times New Roman"/>
                <w:b/>
                <w:sz w:val="20"/>
                <w:szCs w:val="20"/>
                <w:lang w:eastAsia="en-GB"/>
              </w:rPr>
            </w:pPr>
            <w:r w:rsidRPr="00D85713">
              <w:rPr>
                <w:rFonts w:ascii="Times New Roman" w:eastAsia="Calibri" w:hAnsi="Times New Roman" w:cs="Times New Roman"/>
                <w:b/>
                <w:sz w:val="20"/>
                <w:szCs w:val="20"/>
                <w:lang w:eastAsia="en-GB"/>
              </w:rPr>
              <w:t>Lesson objectives</w:t>
            </w:r>
          </w:p>
        </w:tc>
        <w:tc>
          <w:tcPr>
            <w:tcW w:w="3574" w:type="pct"/>
            <w:tcBorders>
              <w:top w:val="single" w:sz="6" w:space="0" w:color="548DD4" w:themeColor="text2" w:themeTint="99"/>
              <w:left w:val="single" w:sz="6" w:space="0" w:color="548DD4" w:themeColor="text2" w:themeTint="99"/>
              <w:bottom w:val="double" w:sz="4" w:space="0" w:color="4F81BD" w:themeColor="accent1"/>
              <w:right w:val="single" w:sz="8" w:space="0" w:color="548DD4" w:themeColor="text2" w:themeTint="99"/>
            </w:tcBorders>
            <w:hideMark/>
          </w:tcPr>
          <w:p w:rsidR="00507B04" w:rsidRPr="00D85713" w:rsidRDefault="00507B04" w:rsidP="00D85713">
            <w:pPr>
              <w:tabs>
                <w:tab w:val="left" w:pos="428"/>
              </w:tabs>
              <w:spacing w:after="0" w:line="240" w:lineRule="auto"/>
              <w:rPr>
                <w:rFonts w:ascii="Times New Roman" w:eastAsia="Calibri" w:hAnsi="Times New Roman" w:cs="Times New Roman"/>
                <w:b/>
                <w:sz w:val="20"/>
                <w:szCs w:val="20"/>
                <w:lang w:val="en-US" w:eastAsia="en-GB"/>
              </w:rPr>
            </w:pPr>
            <w:r w:rsidRPr="00D85713">
              <w:rPr>
                <w:rFonts w:ascii="Times New Roman" w:eastAsia="Calibri" w:hAnsi="Times New Roman" w:cs="Times New Roman"/>
                <w:b/>
                <w:sz w:val="20"/>
                <w:szCs w:val="20"/>
                <w:lang w:val="en-US" w:eastAsia="en-GB"/>
              </w:rPr>
              <w:t>Learners will be able to:</w:t>
            </w:r>
          </w:p>
          <w:p w:rsidR="00507B04" w:rsidRPr="00D85713" w:rsidRDefault="00507B04" w:rsidP="00D85713">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D85713">
              <w:rPr>
                <w:rFonts w:ascii="Times New Roman" w:eastAsia="Times New Roman" w:hAnsi="Times New Roman" w:cs="Times New Roman"/>
                <w:sz w:val="20"/>
                <w:szCs w:val="20"/>
                <w:lang w:val="en-US"/>
              </w:rPr>
              <w:t xml:space="preserve">- </w:t>
            </w:r>
            <w:r w:rsidR="00B82E63" w:rsidRPr="00D85713">
              <w:rPr>
                <w:rFonts w:ascii="Times New Roman" w:eastAsia="Times New Roman" w:hAnsi="Times New Roman" w:cs="Times New Roman"/>
                <w:sz w:val="20"/>
                <w:szCs w:val="20"/>
                <w:lang w:val="en-US"/>
              </w:rPr>
              <w:t>find out specific information concerning theme</w:t>
            </w:r>
          </w:p>
          <w:p w:rsidR="00507B04" w:rsidRPr="00D85713" w:rsidRDefault="00507B04" w:rsidP="00D85713">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D85713">
              <w:rPr>
                <w:rFonts w:ascii="Times New Roman" w:eastAsia="Times New Roman" w:hAnsi="Times New Roman" w:cs="Times New Roman"/>
                <w:sz w:val="20"/>
                <w:szCs w:val="20"/>
                <w:lang w:val="en-US"/>
              </w:rPr>
              <w:t>-</w:t>
            </w:r>
            <w:r w:rsidR="00B82E63" w:rsidRPr="00D85713">
              <w:rPr>
                <w:rFonts w:ascii="Times New Roman" w:eastAsia="Times New Roman" w:hAnsi="Times New Roman" w:cs="Times New Roman"/>
                <w:sz w:val="20"/>
                <w:szCs w:val="20"/>
                <w:lang w:val="en-US"/>
              </w:rPr>
              <w:t xml:space="preserve"> use topic vocabulary appropriately in their speech</w:t>
            </w:r>
          </w:p>
        </w:tc>
      </w:tr>
      <w:tr w:rsidR="00D85713" w:rsidRPr="00D85713" w:rsidTr="00D85713">
        <w:trPr>
          <w:cantSplit/>
          <w:trHeight w:val="762"/>
        </w:trPr>
        <w:tc>
          <w:tcPr>
            <w:tcW w:w="1426" w:type="pct"/>
            <w:tcBorders>
              <w:top w:val="single" w:sz="6" w:space="0" w:color="548DD4" w:themeColor="text2" w:themeTint="99"/>
              <w:left w:val="single" w:sz="8" w:space="0" w:color="548DD4" w:themeColor="text2" w:themeTint="99"/>
              <w:bottom w:val="double" w:sz="4" w:space="0" w:color="4F81BD" w:themeColor="accent1"/>
              <w:right w:val="single" w:sz="6" w:space="0" w:color="548DD4" w:themeColor="text2" w:themeTint="99"/>
            </w:tcBorders>
            <w:hideMark/>
          </w:tcPr>
          <w:p w:rsidR="00507B04" w:rsidRPr="00D85713" w:rsidRDefault="00507B04" w:rsidP="00D85713">
            <w:pPr>
              <w:spacing w:after="0" w:line="240" w:lineRule="auto"/>
              <w:rPr>
                <w:rFonts w:ascii="Times New Roman" w:eastAsia="Calibri" w:hAnsi="Times New Roman" w:cs="Times New Roman"/>
                <w:b/>
                <w:sz w:val="20"/>
                <w:szCs w:val="20"/>
                <w:lang w:eastAsia="en-GB"/>
              </w:rPr>
            </w:pPr>
            <w:r w:rsidRPr="00D85713">
              <w:rPr>
                <w:rFonts w:ascii="Times New Roman" w:eastAsia="Calibri" w:hAnsi="Times New Roman" w:cs="Times New Roman"/>
                <w:b/>
                <w:sz w:val="20"/>
                <w:szCs w:val="20"/>
                <w:lang w:eastAsia="en-GB"/>
              </w:rPr>
              <w:t>Value links</w:t>
            </w:r>
          </w:p>
        </w:tc>
        <w:tc>
          <w:tcPr>
            <w:tcW w:w="3574" w:type="pct"/>
            <w:tcBorders>
              <w:top w:val="single" w:sz="6" w:space="0" w:color="548DD4" w:themeColor="text2" w:themeTint="99"/>
              <w:left w:val="single" w:sz="6" w:space="0" w:color="548DD4" w:themeColor="text2" w:themeTint="99"/>
              <w:bottom w:val="double" w:sz="4" w:space="0" w:color="4F81BD" w:themeColor="accent1"/>
              <w:right w:val="single" w:sz="8" w:space="0" w:color="548DD4" w:themeColor="text2" w:themeTint="99"/>
            </w:tcBorders>
            <w:hideMark/>
          </w:tcPr>
          <w:p w:rsidR="00507B04" w:rsidRPr="00D85713" w:rsidRDefault="00507B04" w:rsidP="00D85713">
            <w:pPr>
              <w:spacing w:after="0" w:line="240" w:lineRule="auto"/>
              <w:contextualSpacing/>
              <w:rPr>
                <w:rFonts w:ascii="Times New Roman" w:eastAsia="Times New Roman" w:hAnsi="Times New Roman" w:cs="Times New Roman"/>
                <w:sz w:val="20"/>
                <w:szCs w:val="20"/>
                <w:lang w:val="en-US"/>
              </w:rPr>
            </w:pPr>
            <w:r w:rsidRPr="00D85713">
              <w:rPr>
                <w:rFonts w:ascii="Times New Roman" w:eastAsia="Times New Roman" w:hAnsi="Times New Roman" w:cs="Times New Roman"/>
                <w:sz w:val="20"/>
                <w:szCs w:val="20"/>
                <w:lang w:val="en-US"/>
              </w:rPr>
              <w:t>"Creativity and Innovation"</w:t>
            </w:r>
          </w:p>
          <w:p w:rsidR="00507B04" w:rsidRPr="00D85713" w:rsidRDefault="00507B04" w:rsidP="00D85713">
            <w:pPr>
              <w:spacing w:after="0" w:line="240" w:lineRule="auto"/>
              <w:contextualSpacing/>
              <w:rPr>
                <w:rFonts w:ascii="Times New Roman" w:eastAsia="Times New Roman" w:hAnsi="Times New Roman" w:cs="Times New Roman"/>
                <w:sz w:val="20"/>
                <w:szCs w:val="20"/>
                <w:lang w:val="en-US"/>
              </w:rPr>
            </w:pPr>
            <w:r w:rsidRPr="00D85713">
              <w:rPr>
                <w:rFonts w:ascii="Times New Roman" w:eastAsia="Times New Roman" w:hAnsi="Times New Roman" w:cs="Times New Roman"/>
                <w:sz w:val="20"/>
                <w:szCs w:val="20"/>
                <w:lang w:val="en-US"/>
              </w:rPr>
              <w:t>Use of various cognitive tools, knowledge about the world be able to collect (linguistic, reading culture, information, service in the digital environment)</w:t>
            </w:r>
          </w:p>
        </w:tc>
      </w:tr>
      <w:tr w:rsidR="00D85713" w:rsidRPr="00D85713" w:rsidTr="00D85713">
        <w:trPr>
          <w:cantSplit/>
          <w:trHeight w:val="43"/>
        </w:trPr>
        <w:tc>
          <w:tcPr>
            <w:tcW w:w="5000" w:type="pct"/>
            <w:gridSpan w:val="2"/>
            <w:tcBorders>
              <w:top w:val="double" w:sz="4" w:space="0" w:color="95B3D7" w:themeColor="accent1" w:themeTint="99"/>
              <w:left w:val="single" w:sz="8" w:space="0" w:color="548DD4" w:themeColor="text2" w:themeTint="99"/>
              <w:bottom w:val="single" w:sz="8" w:space="0" w:color="548DD4" w:themeColor="text2" w:themeTint="99"/>
              <w:right w:val="single" w:sz="8" w:space="0" w:color="548DD4" w:themeColor="text2" w:themeTint="99"/>
            </w:tcBorders>
            <w:hideMark/>
          </w:tcPr>
          <w:p w:rsidR="00507B04" w:rsidRPr="00D85713" w:rsidRDefault="00507B04" w:rsidP="00D85713">
            <w:pPr>
              <w:tabs>
                <w:tab w:val="left" w:pos="428"/>
              </w:tabs>
              <w:spacing w:after="0" w:line="240" w:lineRule="auto"/>
              <w:rPr>
                <w:rFonts w:ascii="Times New Roman" w:eastAsia="Calibri" w:hAnsi="Times New Roman" w:cs="Times New Roman"/>
                <w:b/>
                <w:sz w:val="20"/>
                <w:szCs w:val="20"/>
                <w:lang w:eastAsia="en-GB"/>
              </w:rPr>
            </w:pPr>
            <w:r w:rsidRPr="00D85713">
              <w:rPr>
                <w:rFonts w:ascii="Times New Roman" w:eastAsia="Calibri" w:hAnsi="Times New Roman" w:cs="Times New Roman"/>
                <w:b/>
                <w:sz w:val="20"/>
                <w:szCs w:val="20"/>
                <w:lang w:eastAsia="en-GB"/>
              </w:rPr>
              <w:t>Plan</w:t>
            </w:r>
          </w:p>
        </w:tc>
      </w:tr>
    </w:tbl>
    <w:p w:rsidR="00507B04" w:rsidRPr="00D85713" w:rsidRDefault="00507B04" w:rsidP="00D85713">
      <w:pPr>
        <w:spacing w:after="0" w:line="240" w:lineRule="auto"/>
        <w:rPr>
          <w:rFonts w:ascii="Times New Roman" w:eastAsia="Calibri" w:hAnsi="Times New Roman" w:cs="Times New Roman"/>
          <w:sz w:val="20"/>
          <w:szCs w:val="20"/>
          <w:lang w:val="kk-KZ"/>
        </w:rPr>
      </w:pPr>
    </w:p>
    <w:tbl>
      <w:tblPr>
        <w:tblStyle w:val="GridTable1LightAccent1"/>
        <w:tblW w:w="11199" w:type="dxa"/>
        <w:tblInd w:w="-1026" w:type="dxa"/>
        <w:tblLayout w:type="fixed"/>
        <w:tblLook w:val="04A0" w:firstRow="1" w:lastRow="0" w:firstColumn="1" w:lastColumn="0" w:noHBand="0" w:noVBand="1"/>
      </w:tblPr>
      <w:tblGrid>
        <w:gridCol w:w="1343"/>
        <w:gridCol w:w="3848"/>
        <w:gridCol w:w="2751"/>
        <w:gridCol w:w="1907"/>
        <w:gridCol w:w="1350"/>
      </w:tblGrid>
      <w:tr w:rsidR="00D85713" w:rsidRPr="00D85713" w:rsidTr="00D85713">
        <w:trPr>
          <w:cnfStyle w:val="100000000000" w:firstRow="1" w:lastRow="0"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507B04" w:rsidRPr="00D85713" w:rsidRDefault="00D85713" w:rsidP="00D85713">
            <w:pPr>
              <w:textAlignment w:val="baseline"/>
              <w:rPr>
                <w:rFonts w:ascii="Times New Roman" w:hAnsi="Times New Roman"/>
                <w:spacing w:val="2"/>
                <w:sz w:val="20"/>
                <w:szCs w:val="20"/>
              </w:rPr>
            </w:pPr>
            <w:r w:rsidRPr="00D85713">
              <w:rPr>
                <w:rFonts w:ascii="Times New Roman" w:hAnsi="Times New Roman"/>
                <w:spacing w:val="2"/>
                <w:sz w:val="20"/>
                <w:szCs w:val="20"/>
              </w:rPr>
              <w:t>Stages/</w:t>
            </w:r>
            <w:r w:rsidR="00507B04" w:rsidRPr="00D85713">
              <w:rPr>
                <w:rFonts w:ascii="Times New Roman" w:hAnsi="Times New Roman"/>
                <w:spacing w:val="2"/>
                <w:sz w:val="20"/>
                <w:szCs w:val="20"/>
              </w:rPr>
              <w:t>Time</w:t>
            </w:r>
          </w:p>
        </w:tc>
        <w:tc>
          <w:tcPr>
            <w:tcW w:w="3848"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507B04" w:rsidRPr="00D85713" w:rsidRDefault="00507B04" w:rsidP="00D85713">
            <w:pP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pacing w:val="2"/>
                <w:sz w:val="20"/>
                <w:szCs w:val="20"/>
              </w:rPr>
            </w:pPr>
            <w:r w:rsidRPr="00D85713">
              <w:rPr>
                <w:rFonts w:ascii="Times New Roman" w:hAnsi="Times New Roman"/>
                <w:spacing w:val="2"/>
                <w:sz w:val="20"/>
                <w:szCs w:val="20"/>
              </w:rPr>
              <w:t>Teachers’ actions</w:t>
            </w:r>
          </w:p>
        </w:tc>
        <w:tc>
          <w:tcPr>
            <w:tcW w:w="2751"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507B04" w:rsidRPr="00D85713" w:rsidRDefault="00507B04" w:rsidP="00D85713">
            <w:pP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pacing w:val="2"/>
                <w:sz w:val="20"/>
                <w:szCs w:val="20"/>
              </w:rPr>
            </w:pPr>
            <w:r w:rsidRPr="00D85713">
              <w:rPr>
                <w:rFonts w:ascii="Times New Roman" w:hAnsi="Times New Roman"/>
                <w:spacing w:val="2"/>
                <w:sz w:val="20"/>
                <w:szCs w:val="20"/>
              </w:rPr>
              <w:t>Students’ actions</w:t>
            </w:r>
          </w:p>
        </w:tc>
        <w:tc>
          <w:tcPr>
            <w:tcW w:w="1907"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507B04" w:rsidRPr="00D85713" w:rsidRDefault="00507B04" w:rsidP="00D85713">
            <w:pP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pacing w:val="2"/>
                <w:sz w:val="20"/>
                <w:szCs w:val="20"/>
              </w:rPr>
            </w:pPr>
            <w:r w:rsidRPr="00D85713">
              <w:rPr>
                <w:rFonts w:ascii="Times New Roman" w:hAnsi="Times New Roman"/>
                <w:spacing w:val="2"/>
                <w:sz w:val="20"/>
                <w:szCs w:val="20"/>
              </w:rPr>
              <w:t>Assessment criteria</w:t>
            </w:r>
          </w:p>
        </w:tc>
        <w:tc>
          <w:tcPr>
            <w:tcW w:w="1350"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507B04" w:rsidRPr="00D85713" w:rsidRDefault="00507B04" w:rsidP="00D85713">
            <w:pP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spacing w:val="2"/>
                <w:sz w:val="20"/>
                <w:szCs w:val="20"/>
              </w:rPr>
            </w:pPr>
            <w:r w:rsidRPr="00D85713">
              <w:rPr>
                <w:rFonts w:ascii="Times New Roman" w:hAnsi="Times New Roman"/>
                <w:spacing w:val="2"/>
                <w:sz w:val="20"/>
                <w:szCs w:val="20"/>
              </w:rPr>
              <w:t>Resources</w:t>
            </w:r>
          </w:p>
        </w:tc>
      </w:tr>
      <w:tr w:rsidR="00D85713" w:rsidRPr="00D85713" w:rsidTr="00D85713">
        <w:trPr>
          <w:trHeight w:val="278"/>
        </w:trPr>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B04" w:rsidRPr="00D85713" w:rsidRDefault="00507B04" w:rsidP="00D85713">
            <w:pPr>
              <w:rPr>
                <w:rFonts w:ascii="Times New Roman" w:hAnsi="Times New Roman"/>
                <w:sz w:val="20"/>
                <w:szCs w:val="20"/>
              </w:rPr>
            </w:pPr>
            <w:r w:rsidRPr="00D85713">
              <w:rPr>
                <w:rFonts w:ascii="Times New Roman" w:hAnsi="Times New Roman"/>
                <w:sz w:val="20"/>
                <w:szCs w:val="20"/>
              </w:rPr>
              <w:t>Beginning of the lesson</w:t>
            </w:r>
          </w:p>
          <w:p w:rsidR="00507B04" w:rsidRPr="00D85713" w:rsidRDefault="00507B04" w:rsidP="00D85713">
            <w:pPr>
              <w:rPr>
                <w:rFonts w:ascii="Times New Roman" w:hAnsi="Times New Roman"/>
                <w:sz w:val="20"/>
                <w:szCs w:val="20"/>
                <w:lang w:val="kk-KZ"/>
              </w:rPr>
            </w:pPr>
            <w:r w:rsidRPr="00D85713">
              <w:rPr>
                <w:rFonts w:ascii="Times New Roman" w:hAnsi="Times New Roman"/>
                <w:sz w:val="20"/>
                <w:szCs w:val="20"/>
              </w:rPr>
              <w:t>5 min</w:t>
            </w:r>
            <w:r w:rsidR="00D85713">
              <w:rPr>
                <w:rFonts w:ascii="Times New Roman" w:hAnsi="Times New Roman"/>
                <w:sz w:val="20"/>
                <w:szCs w:val="20"/>
                <w:lang w:val="kk-KZ"/>
              </w:rPr>
              <w:t>.</w:t>
            </w:r>
          </w:p>
        </w:tc>
        <w:tc>
          <w:tcPr>
            <w:tcW w:w="384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Organization moment</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kk-KZ"/>
              </w:rPr>
            </w:pPr>
            <w:r w:rsidRPr="00D85713">
              <w:rPr>
                <w:rFonts w:ascii="Times New Roman" w:hAnsi="Times New Roman"/>
                <w:sz w:val="20"/>
                <w:szCs w:val="20"/>
                <w:lang w:val="kk-KZ"/>
              </w:rPr>
              <w:t>1.Greeting.</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D85713">
              <w:rPr>
                <w:rFonts w:ascii="Times New Roman" w:hAnsi="Times New Roman"/>
                <w:sz w:val="20"/>
                <w:szCs w:val="20"/>
                <w:lang w:val="en-US"/>
              </w:rPr>
              <w:t>Ask about the weather.</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D85713">
              <w:rPr>
                <w:rFonts w:ascii="Times New Roman" w:hAnsi="Times New Roman"/>
                <w:sz w:val="20"/>
                <w:szCs w:val="20"/>
              </w:rPr>
              <w:t>The teacher sets the lesson objectives, letting students know what to anticipate from the lesson.</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D85713">
              <w:rPr>
                <w:rFonts w:ascii="Times New Roman" w:hAnsi="Times New Roman"/>
                <w:b/>
                <w:sz w:val="20"/>
                <w:szCs w:val="20"/>
              </w:rPr>
              <w:t>Pre-listening:</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b/>
                <w:sz w:val="20"/>
                <w:szCs w:val="20"/>
              </w:rPr>
              <w:t>Warm-up</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0"/>
                <w:szCs w:val="20"/>
                <w:lang w:val="en-US" w:eastAsia="ru-RU"/>
              </w:rPr>
            </w:pPr>
            <w:r w:rsidRPr="00D85713">
              <w:rPr>
                <w:rFonts w:ascii="Times New Roman" w:hAnsi="Times New Roman"/>
                <w:sz w:val="20"/>
                <w:szCs w:val="20"/>
              </w:rPr>
              <w:t>Bring in pictures of weddings and pin them on the board. Invite students to describe what is happening.</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Ask students if they have attended any weddings and what they enjoyed about the celebrations</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D85713">
              <w:rPr>
                <w:rFonts w:ascii="Times New Roman" w:hAnsi="Times New Roman"/>
                <w:b/>
                <w:sz w:val="20"/>
                <w:szCs w:val="20"/>
              </w:rPr>
              <w:t xml:space="preserve">Ex: 1 P: </w:t>
            </w:r>
            <w:r w:rsidRPr="00D85713">
              <w:rPr>
                <w:rFonts w:ascii="Times New Roman" w:hAnsi="Times New Roman"/>
                <w:b/>
                <w:sz w:val="20"/>
                <w:szCs w:val="20"/>
                <w:lang w:val="en-US"/>
              </w:rPr>
              <w:t>76</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Give out dictionaries to pairs of students, if necessary. Tell students to find out what the words mean.</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If you want to speed this up, give different pairs different words.</w:t>
            </w:r>
          </w:p>
        </w:tc>
        <w:tc>
          <w:tcPr>
            <w:tcW w:w="275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D85713">
              <w:rPr>
                <w:rFonts w:ascii="Times New Roman" w:hAnsi="Times New Roman"/>
                <w:sz w:val="20"/>
                <w:szCs w:val="20"/>
              </w:rPr>
              <w:t>Students of the class are listed.</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Students’ attention is drawn to the lesson.</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Students nalyse the given pictures in pairs.</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Determines the topic and purpose of the lesson</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bdr w:val="none" w:sz="0" w:space="0" w:color="auto" w:frame="1"/>
                <w:shd w:val="clear" w:color="auto" w:fill="FFFFFF"/>
                <w:lang w:val="kk-KZ"/>
              </w:rPr>
            </w:pPr>
            <w:r w:rsidRPr="00D85713">
              <w:rPr>
                <w:rFonts w:ascii="Times New Roman" w:hAnsi="Times New Roman"/>
                <w:bCs/>
                <w:iCs/>
                <w:sz w:val="20"/>
                <w:szCs w:val="20"/>
                <w:bdr w:val="none" w:sz="0" w:space="0" w:color="auto" w:frame="1"/>
                <w:shd w:val="clear" w:color="auto" w:fill="FFFFFF"/>
                <w:lang w:val="en-US"/>
              </w:rPr>
              <w:t>Students check the meaning of these words in a dictionary. Complete the text with the correct form of the words. Then listen and check.</w:t>
            </w:r>
          </w:p>
        </w:tc>
        <w:tc>
          <w:tcPr>
            <w:tcW w:w="19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kk-KZ" w:eastAsia="ru-RU"/>
              </w:rPr>
            </w:pPr>
            <w:r w:rsidRPr="00D85713">
              <w:rPr>
                <w:rFonts w:ascii="Times New Roman" w:hAnsi="Times New Roman"/>
                <w:sz w:val="20"/>
                <w:szCs w:val="20"/>
                <w:lang w:val="en-US" w:eastAsia="ru-RU"/>
              </w:rPr>
              <w:t>At the organization moment teacher tries to award active pupils.</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lang w:val="en-US" w:eastAsia="ru-RU"/>
              </w:rPr>
            </w:pPr>
            <w:r w:rsidRPr="00D85713">
              <w:rPr>
                <w:rFonts w:ascii="Times New Roman" w:hAnsi="Times New Roman"/>
                <w:b/>
                <w:iCs/>
                <w:sz w:val="20"/>
                <w:szCs w:val="20"/>
                <w:lang w:val="kk-KZ" w:eastAsia="ru-RU"/>
              </w:rPr>
              <w:t>«</w:t>
            </w:r>
            <w:r w:rsidRPr="00D85713">
              <w:rPr>
                <w:rFonts w:ascii="Times New Roman" w:hAnsi="Times New Roman"/>
                <w:b/>
                <w:iCs/>
                <w:sz w:val="20"/>
                <w:szCs w:val="20"/>
                <w:lang w:val="en-US" w:eastAsia="ru-RU"/>
              </w:rPr>
              <w:t>The praise</w:t>
            </w:r>
            <w:r w:rsidRPr="00D85713">
              <w:rPr>
                <w:rFonts w:ascii="Times New Roman" w:hAnsi="Times New Roman"/>
                <w:b/>
                <w:iCs/>
                <w:sz w:val="20"/>
                <w:szCs w:val="20"/>
                <w:lang w:val="kk-KZ" w:eastAsia="ru-RU"/>
              </w:rPr>
              <w:t xml:space="preserve">» </w:t>
            </w:r>
            <w:r w:rsidRPr="00D85713">
              <w:rPr>
                <w:rFonts w:ascii="Times New Roman" w:hAnsi="Times New Roman"/>
                <w:iCs/>
                <w:sz w:val="20"/>
                <w:szCs w:val="20"/>
                <w:lang w:val="kk-KZ" w:eastAsia="ru-RU"/>
              </w:rPr>
              <w:t xml:space="preserve">method is used to evaluate </w:t>
            </w:r>
            <w:r w:rsidRPr="00D85713">
              <w:rPr>
                <w:rFonts w:ascii="Times New Roman" w:hAnsi="Times New Roman"/>
                <w:iCs/>
                <w:sz w:val="20"/>
                <w:szCs w:val="20"/>
                <w:lang w:val="en-US" w:eastAsia="ru-RU"/>
              </w:rPr>
              <w:t>pupils with phrases like:</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lang w:val="en-US" w:eastAsia="ru-RU"/>
              </w:rPr>
            </w:pPr>
            <w:r w:rsidRPr="00D85713">
              <w:rPr>
                <w:rFonts w:ascii="Times New Roman" w:hAnsi="Times New Roman"/>
                <w:iCs/>
                <w:sz w:val="20"/>
                <w:szCs w:val="20"/>
                <w:lang w:val="en-US" w:eastAsia="ru-RU"/>
              </w:rPr>
              <w:t>“Good job!</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iCs/>
                <w:sz w:val="20"/>
                <w:szCs w:val="20"/>
                <w:lang w:val="en-US" w:eastAsia="ru-RU"/>
              </w:rPr>
              <w:t>Well done!”</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D85713">
              <w:rPr>
                <w:rFonts w:ascii="Times New Roman" w:eastAsia="Times New Roman" w:hAnsi="Times New Roman"/>
                <w:b/>
                <w:sz w:val="20"/>
                <w:szCs w:val="20"/>
                <w:lang w:val="en-US"/>
              </w:rPr>
              <w:t>Descriptor:</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bdr w:val="none" w:sz="0" w:space="0" w:color="auto" w:frame="1"/>
                <w:shd w:val="clear" w:color="auto" w:fill="FFFFFF"/>
                <w:lang w:val="en-US"/>
              </w:rPr>
            </w:pPr>
            <w:r w:rsidRPr="00D85713">
              <w:rPr>
                <w:rFonts w:ascii="Times New Roman" w:hAnsi="Times New Roman"/>
                <w:sz w:val="20"/>
                <w:szCs w:val="20"/>
                <w:lang w:val="en-US"/>
              </w:rPr>
              <w:t>-</w:t>
            </w:r>
            <w:r w:rsidRPr="00D85713">
              <w:rPr>
                <w:rFonts w:ascii="Times New Roman" w:hAnsi="Times New Roman"/>
                <w:bCs/>
                <w:iCs/>
                <w:sz w:val="20"/>
                <w:szCs w:val="20"/>
                <w:bdr w:val="none" w:sz="0" w:space="0" w:color="auto" w:frame="1"/>
                <w:shd w:val="clear" w:color="auto" w:fill="FFFFFF"/>
                <w:lang w:val="en-US"/>
              </w:rPr>
              <w:t xml:space="preserve"> check the meaning of these words</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bdr w:val="none" w:sz="0" w:space="0" w:color="auto" w:frame="1"/>
                <w:shd w:val="clear" w:color="auto" w:fill="FFFFFF"/>
                <w:lang w:val="en-US"/>
              </w:rPr>
            </w:pPr>
            <w:r w:rsidRPr="00D85713">
              <w:rPr>
                <w:rFonts w:ascii="Times New Roman" w:hAnsi="Times New Roman"/>
                <w:bCs/>
                <w:iCs/>
                <w:sz w:val="20"/>
                <w:szCs w:val="20"/>
                <w:bdr w:val="none" w:sz="0" w:space="0" w:color="auto" w:frame="1"/>
                <w:shd w:val="clear" w:color="auto" w:fill="FFFFFF"/>
                <w:lang w:val="en-US"/>
              </w:rPr>
              <w:t>-complete the text with the correct form of the words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Pictures</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D85713">
              <w:rPr>
                <w:rFonts w:ascii="Times New Roman" w:hAnsi="Times New Roman"/>
                <w:sz w:val="20"/>
                <w:szCs w:val="20"/>
                <w:lang w:val="en-US"/>
              </w:rPr>
              <w:t>Student’s book</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tc>
      </w:tr>
      <w:tr w:rsidR="00D85713" w:rsidRPr="00D85713" w:rsidTr="00D85713">
        <w:trPr>
          <w:trHeight w:val="2694"/>
        </w:trPr>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B04" w:rsidRPr="00D85713" w:rsidRDefault="00507B04" w:rsidP="00D85713">
            <w:pPr>
              <w:rPr>
                <w:rFonts w:ascii="Times New Roman" w:hAnsi="Times New Roman"/>
                <w:sz w:val="20"/>
                <w:szCs w:val="20"/>
              </w:rPr>
            </w:pPr>
            <w:r w:rsidRPr="00D85713">
              <w:rPr>
                <w:rFonts w:ascii="Times New Roman" w:hAnsi="Times New Roman"/>
                <w:sz w:val="20"/>
                <w:szCs w:val="20"/>
              </w:rPr>
              <w:t>Middle of the lesson</w:t>
            </w:r>
          </w:p>
          <w:p w:rsidR="00507B04" w:rsidRPr="00D85713" w:rsidRDefault="00D85713" w:rsidP="00D85713">
            <w:pPr>
              <w:rPr>
                <w:rFonts w:ascii="Times New Roman" w:hAnsi="Times New Roman"/>
                <w:sz w:val="20"/>
                <w:szCs w:val="20"/>
                <w:lang w:val="kk-KZ"/>
              </w:rPr>
            </w:pPr>
            <w:r>
              <w:rPr>
                <w:rFonts w:ascii="Times New Roman" w:hAnsi="Times New Roman"/>
                <w:sz w:val="20"/>
                <w:szCs w:val="20"/>
              </w:rPr>
              <w:t>Presentation part</w:t>
            </w:r>
          </w:p>
          <w:p w:rsidR="00507B04" w:rsidRPr="00D85713" w:rsidRDefault="00507B04" w:rsidP="00D85713">
            <w:pPr>
              <w:rPr>
                <w:rFonts w:ascii="Times New Roman" w:hAnsi="Times New Roman"/>
                <w:sz w:val="20"/>
                <w:szCs w:val="20"/>
                <w:lang w:val="kk-KZ"/>
              </w:rPr>
            </w:pPr>
            <w:r w:rsidRPr="00D85713">
              <w:rPr>
                <w:rFonts w:ascii="Times New Roman" w:hAnsi="Times New Roman"/>
                <w:sz w:val="20"/>
                <w:szCs w:val="20"/>
              </w:rPr>
              <w:t>35 min</w:t>
            </w:r>
            <w:r w:rsidR="00D85713">
              <w:rPr>
                <w:rFonts w:ascii="Times New Roman" w:hAnsi="Times New Roman"/>
                <w:sz w:val="20"/>
                <w:szCs w:val="20"/>
                <w:lang w:val="kk-KZ"/>
              </w:rPr>
              <w:t>.</w:t>
            </w:r>
          </w:p>
        </w:tc>
        <w:tc>
          <w:tcPr>
            <w:tcW w:w="384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If students are only looking up a few words make sure they write down the definitions of the words other students have found.</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Students then work individually to complete the text.</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kk-KZ"/>
              </w:rPr>
            </w:pPr>
            <w:r w:rsidRPr="00D85713">
              <w:rPr>
                <w:rFonts w:ascii="Times New Roman" w:hAnsi="Times New Roman"/>
                <w:b/>
                <w:sz w:val="20"/>
                <w:szCs w:val="20"/>
                <w:lang w:val="en-US" w:eastAsia="en-GB"/>
              </w:rPr>
              <w:t>D</w:t>
            </w:r>
            <w:r w:rsidRPr="00D85713">
              <w:rPr>
                <w:rFonts w:ascii="Times New Roman" w:hAnsi="Times New Roman"/>
                <w:b/>
                <w:sz w:val="20"/>
                <w:szCs w:val="20"/>
                <w:lang w:val="kk-KZ" w:eastAsia="en-GB"/>
              </w:rPr>
              <w:t>ifferentiation</w:t>
            </w:r>
            <w:r w:rsidRPr="00D85713">
              <w:rPr>
                <w:rFonts w:ascii="Times New Roman" w:hAnsi="Times New Roman"/>
                <w:b/>
                <w:sz w:val="20"/>
                <w:szCs w:val="20"/>
                <w:lang w:val="kk-KZ"/>
              </w:rPr>
              <w:t>:</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D85713">
              <w:rPr>
                <w:rFonts w:ascii="Times New Roman" w:hAnsi="Times New Roman"/>
                <w:b/>
                <w:sz w:val="20"/>
                <w:szCs w:val="20"/>
                <w:lang w:val="kk-KZ"/>
              </w:rPr>
              <w:t>«</w:t>
            </w:r>
            <w:r w:rsidRPr="00D85713">
              <w:rPr>
                <w:rFonts w:ascii="Times New Roman" w:hAnsi="Times New Roman"/>
                <w:b/>
                <w:bCs/>
                <w:sz w:val="20"/>
                <w:szCs w:val="20"/>
              </w:rPr>
              <w:t>Verbal support</w:t>
            </w:r>
            <w:r w:rsidRPr="00D85713">
              <w:rPr>
                <w:rFonts w:ascii="Times New Roman" w:hAnsi="Times New Roman"/>
                <w:b/>
                <w:sz w:val="20"/>
                <w:szCs w:val="20"/>
                <w:lang w:val="kk-KZ"/>
              </w:rPr>
              <w:t xml:space="preserve">» </w:t>
            </w:r>
            <w:r w:rsidRPr="00D85713">
              <w:rPr>
                <w:rFonts w:ascii="Times New Roman" w:hAnsi="Times New Roman"/>
                <w:sz w:val="20"/>
                <w:szCs w:val="20"/>
                <w:lang w:val="en-US"/>
              </w:rPr>
              <w:t>method is used to help Students use new words in the text.</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r w:rsidRPr="00D85713">
              <w:rPr>
                <w:rFonts w:ascii="Times New Roman" w:hAnsi="Times New Roman"/>
                <w:b/>
                <w:sz w:val="20"/>
                <w:szCs w:val="20"/>
              </w:rPr>
              <w:t>Ex: 2 P:</w:t>
            </w:r>
            <w:r w:rsidRPr="00D85713">
              <w:rPr>
                <w:rFonts w:ascii="Times New Roman" w:hAnsi="Times New Roman"/>
                <w:b/>
                <w:sz w:val="20"/>
                <w:szCs w:val="20"/>
                <w:lang w:val="en-US"/>
              </w:rPr>
              <w:t>76</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Students work individually to decide who did what.</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Check answers as a class</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bdr w:val="none" w:sz="0" w:space="0" w:color="auto" w:frame="1"/>
                <w:shd w:val="clear" w:color="auto" w:fill="FFFFFF"/>
                <w:lang w:val="en-US"/>
              </w:rPr>
            </w:pPr>
            <w:r w:rsidRPr="00D85713">
              <w:rPr>
                <w:rFonts w:ascii="Times New Roman" w:hAnsi="Times New Roman"/>
                <w:b/>
                <w:sz w:val="20"/>
                <w:szCs w:val="20"/>
              </w:rPr>
              <w:t>Ex: 3 P:</w:t>
            </w:r>
            <w:r w:rsidRPr="00D85713">
              <w:rPr>
                <w:rFonts w:ascii="Times New Roman" w:hAnsi="Times New Roman"/>
                <w:b/>
                <w:sz w:val="20"/>
                <w:szCs w:val="20"/>
                <w:lang w:val="en-US"/>
              </w:rPr>
              <w:t>76</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bdr w:val="none" w:sz="0" w:space="0" w:color="auto" w:frame="1"/>
                <w:shd w:val="clear" w:color="auto" w:fill="FFFFFF"/>
                <w:lang w:val="en-US"/>
              </w:rPr>
            </w:pPr>
            <w:r w:rsidRPr="00D85713">
              <w:rPr>
                <w:rFonts w:ascii="Times New Roman" w:hAnsi="Times New Roman"/>
                <w:sz w:val="20"/>
                <w:szCs w:val="20"/>
              </w:rPr>
              <w:t>Ask students to identify the tenses in blue</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Draw attention to the first tense and ask when we use the present continuous (for temporary activities). Ask if students think Siobhan thinks she’s going to live in Kazakhstan permanently (probably not).</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Point out that in the first sentence the activity started in the past and continues to the present as a continuous action.</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
                <w:strike/>
                <w:sz w:val="20"/>
                <w:szCs w:val="20"/>
              </w:rPr>
            </w:pPr>
            <w:r w:rsidRPr="00D85713">
              <w:rPr>
                <w:rFonts w:ascii="Times New Roman" w:hAnsi="Times New Roman"/>
                <w:sz w:val="20"/>
                <w:szCs w:val="20"/>
              </w:rPr>
              <w:t xml:space="preserve">Make students aware that when we talk about results or how often we have done something we always use the simple form: I’ve written ten blogs this week NOT </w:t>
            </w:r>
            <w:r w:rsidRPr="00D85713">
              <w:rPr>
                <w:rFonts w:ascii="Times New Roman" w:hAnsi="Times New Roman"/>
                <w:b/>
                <w:strike/>
                <w:sz w:val="20"/>
                <w:szCs w:val="20"/>
              </w:rPr>
              <w:t>I’ve been writing 10 blogs this week.</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Make sure students are clear that the action in the third sentence finished before the wedding</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bdr w:val="none" w:sz="0" w:space="0" w:color="auto" w:frame="1"/>
                <w:shd w:val="clear" w:color="auto" w:fill="FFFFFF"/>
                <w:lang w:val="en-US"/>
              </w:rPr>
            </w:pPr>
            <w:r w:rsidRPr="00D85713">
              <w:rPr>
                <w:rFonts w:ascii="Times New Roman" w:hAnsi="Times New Roman"/>
                <w:b/>
                <w:sz w:val="20"/>
                <w:szCs w:val="20"/>
              </w:rPr>
              <w:t>Ex: 4 P:</w:t>
            </w:r>
            <w:r w:rsidRPr="00D85713">
              <w:rPr>
                <w:rFonts w:ascii="Times New Roman" w:hAnsi="Times New Roman"/>
                <w:b/>
                <w:sz w:val="20"/>
                <w:szCs w:val="20"/>
                <w:lang w:val="en-US"/>
              </w:rPr>
              <w:t>76</w:t>
            </w:r>
          </w:p>
          <w:p w:rsidR="00507B04" w:rsidRPr="00D85713" w:rsidRDefault="00507B04" w:rsidP="00D8571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kk-KZ"/>
              </w:rPr>
            </w:pPr>
            <w:r w:rsidRPr="00D85713">
              <w:rPr>
                <w:rFonts w:ascii="Times New Roman" w:hAnsi="Times New Roman"/>
                <w:sz w:val="20"/>
                <w:szCs w:val="20"/>
              </w:rPr>
              <w:t>Continue to look at the reasons why we use one tense not another. Spent time on this and use questions such as Is the activity finished? Did it happen before another action? To elicit answers and help with understanding</w:t>
            </w:r>
          </w:p>
        </w:tc>
        <w:tc>
          <w:tcPr>
            <w:tcW w:w="275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D85713">
              <w:rPr>
                <w:rFonts w:ascii="Times New Roman" w:hAnsi="Times New Roman"/>
                <w:b/>
                <w:sz w:val="20"/>
                <w:szCs w:val="20"/>
              </w:rPr>
              <w:lastRenderedPageBreak/>
              <w:t>ANSWERS:</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newly-wed – married a few days or weeks ago</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veil – material which covers the face</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guest – people invited to something</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bride – the woman who is getting married</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ceremony – a formal occasion with a set of actions, often to celebrate a change or achievement eg a wedding, a graduation envelope – something you put letters and cards in reception – the party after a wedding</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lastRenderedPageBreak/>
              <w:t>relative – a family member</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contest – a competition present – something you give someone else</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Students read and listen to the text. Complete the sentences with the names of the people</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D85713">
              <w:rPr>
                <w:rFonts w:ascii="Times New Roman" w:hAnsi="Times New Roman"/>
                <w:b/>
                <w:sz w:val="20"/>
                <w:szCs w:val="20"/>
              </w:rPr>
              <w:t>ANSWERS:</w:t>
            </w: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1 Kuanysh</w:t>
            </w: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2 Aisulu</w:t>
            </w: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3 Zukhra y</w:t>
            </w: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4 Aisulu</w:t>
            </w: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5 Siobhan</w:t>
            </w: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6 Kuanysh</w:t>
            </w: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D85713">
              <w:rPr>
                <w:rFonts w:ascii="Times New Roman" w:hAnsi="Times New Roman"/>
                <w:sz w:val="20"/>
                <w:szCs w:val="20"/>
                <w:lang w:eastAsia="en-GB"/>
              </w:rPr>
              <w:t xml:space="preserve">Students </w:t>
            </w:r>
            <w:r w:rsidRPr="00D85713">
              <w:rPr>
                <w:rFonts w:ascii="Times New Roman" w:hAnsi="Times New Roman"/>
                <w:sz w:val="20"/>
                <w:szCs w:val="20"/>
              </w:rPr>
              <w:t>look at the verbs in blue in sentences. What tenses are these? When do we use them?</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D85713">
              <w:rPr>
                <w:rFonts w:ascii="Times New Roman" w:hAnsi="Times New Roman"/>
                <w:b/>
                <w:sz w:val="20"/>
                <w:szCs w:val="20"/>
              </w:rPr>
              <w:t>ANSWERS:</w:t>
            </w:r>
          </w:p>
          <w:p w:rsidR="00507B04" w:rsidRPr="00D85713" w:rsidRDefault="00507B04" w:rsidP="00D857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D85713">
              <w:rPr>
                <w:rFonts w:ascii="Times New Roman" w:eastAsia="Times New Roman" w:hAnsi="Times New Roman"/>
                <w:sz w:val="20"/>
                <w:szCs w:val="20"/>
                <w:lang w:val="en-US"/>
              </w:rPr>
              <w:t>Student’s own answer</w:t>
            </w:r>
          </w:p>
          <w:p w:rsidR="00B82E63" w:rsidRPr="00D85713" w:rsidRDefault="00B82E63" w:rsidP="00D857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kk-KZ"/>
              </w:rPr>
            </w:pPr>
          </w:p>
          <w:p w:rsidR="00507B04" w:rsidRPr="00D85713" w:rsidRDefault="00507B04" w:rsidP="00D857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D85713">
              <w:rPr>
                <w:rFonts w:ascii="Times New Roman" w:eastAsia="Times New Roman" w:hAnsi="Times New Roman"/>
                <w:sz w:val="20"/>
                <w:szCs w:val="20"/>
                <w:lang w:val="en-US"/>
              </w:rPr>
              <w:t>Students read the pairs of sentences and explain the difference in meaning.</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D85713">
              <w:rPr>
                <w:rFonts w:ascii="Times New Roman" w:hAnsi="Times New Roman"/>
                <w:b/>
                <w:sz w:val="20"/>
                <w:szCs w:val="20"/>
              </w:rPr>
              <w:t>ANSWERS:</w:t>
            </w:r>
          </w:p>
          <w:p w:rsidR="00507B04" w:rsidRPr="00D85713" w:rsidRDefault="00507B04" w:rsidP="00D857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D85713">
              <w:rPr>
                <w:rFonts w:ascii="Times New Roman" w:eastAsia="Times New Roman" w:hAnsi="Times New Roman"/>
                <w:sz w:val="20"/>
                <w:szCs w:val="20"/>
                <w:lang w:val="en-US"/>
              </w:rPr>
              <w:t>1 a He has finished writing the book.</w:t>
            </w:r>
          </w:p>
          <w:p w:rsidR="00507B04" w:rsidRPr="00D85713" w:rsidRDefault="00507B04" w:rsidP="00D857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D85713">
              <w:rPr>
                <w:rFonts w:ascii="Times New Roman" w:eastAsia="Times New Roman" w:hAnsi="Times New Roman"/>
                <w:sz w:val="20"/>
                <w:szCs w:val="20"/>
                <w:lang w:val="en-US"/>
              </w:rPr>
              <w:t>1 b He is still writing the book, and that’s what he’s been spending time doing.</w:t>
            </w:r>
          </w:p>
          <w:p w:rsidR="00507B04" w:rsidRPr="00D85713" w:rsidRDefault="00507B04" w:rsidP="00D857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D85713">
              <w:rPr>
                <w:rFonts w:ascii="Times New Roman" w:eastAsia="Times New Roman" w:hAnsi="Times New Roman"/>
                <w:sz w:val="20"/>
                <w:szCs w:val="20"/>
                <w:lang w:val="en-US"/>
              </w:rPr>
              <w:t>2 a Someone’s eaten all the chocolates.</w:t>
            </w:r>
          </w:p>
          <w:p w:rsidR="00507B04" w:rsidRPr="00D85713" w:rsidRDefault="00507B04" w:rsidP="00D857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D85713">
              <w:rPr>
                <w:rFonts w:ascii="Times New Roman" w:eastAsia="Times New Roman" w:hAnsi="Times New Roman"/>
                <w:sz w:val="20"/>
                <w:szCs w:val="20"/>
                <w:lang w:val="en-US"/>
              </w:rPr>
              <w:t>B Someone has eaten some of the chocolates and might eat more.</w:t>
            </w:r>
          </w:p>
          <w:p w:rsidR="00507B04" w:rsidRPr="00D85713" w:rsidRDefault="00507B04" w:rsidP="00D857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D85713">
              <w:rPr>
                <w:rFonts w:ascii="Times New Roman" w:eastAsia="Times New Roman" w:hAnsi="Times New Roman"/>
                <w:sz w:val="20"/>
                <w:szCs w:val="20"/>
                <w:lang w:val="en-US"/>
              </w:rPr>
              <w:t>3 a She has never been to a wedding.</w:t>
            </w:r>
          </w:p>
          <w:p w:rsidR="00507B04" w:rsidRPr="00D85713" w:rsidRDefault="00507B04" w:rsidP="00D857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D85713">
              <w:rPr>
                <w:rFonts w:ascii="Times New Roman" w:eastAsia="Times New Roman" w:hAnsi="Times New Roman"/>
                <w:sz w:val="20"/>
                <w:szCs w:val="20"/>
                <w:lang w:val="en-US"/>
              </w:rPr>
              <w:t>3 b She has been to at least one wedding. We are looking at when she went to her first. 4 a The person has finished trying to call.</w:t>
            </w:r>
          </w:p>
          <w:p w:rsidR="00507B04" w:rsidRPr="00D85713" w:rsidRDefault="00507B04" w:rsidP="00D857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D85713">
              <w:rPr>
                <w:rFonts w:ascii="Times New Roman" w:eastAsia="Times New Roman" w:hAnsi="Times New Roman"/>
                <w:sz w:val="20"/>
                <w:szCs w:val="20"/>
                <w:lang w:val="en-US"/>
              </w:rPr>
              <w:t>B The person is continuing to try to call.</w:t>
            </w:r>
          </w:p>
          <w:p w:rsidR="00507B04" w:rsidRPr="00D85713" w:rsidRDefault="00507B04" w:rsidP="00D857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D85713">
              <w:rPr>
                <w:rFonts w:ascii="Times New Roman" w:eastAsia="Times New Roman" w:hAnsi="Times New Roman"/>
                <w:sz w:val="20"/>
                <w:szCs w:val="20"/>
                <w:lang w:val="en-US"/>
              </w:rPr>
              <w:t>5 a At a particular point in the past they were married for 35 years. They may not be married anymore or they may have been married for more than 35 years.</w:t>
            </w:r>
          </w:p>
          <w:p w:rsidR="00507B04" w:rsidRPr="00D85713" w:rsidRDefault="00507B04" w:rsidP="00D857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D85713">
              <w:rPr>
                <w:rFonts w:ascii="Times New Roman" w:eastAsia="Times New Roman" w:hAnsi="Times New Roman"/>
                <w:sz w:val="20"/>
                <w:szCs w:val="20"/>
                <w:lang w:val="en-US"/>
              </w:rPr>
              <w:t>B They married 35 years ago</w:t>
            </w:r>
          </w:p>
        </w:tc>
        <w:tc>
          <w:tcPr>
            <w:tcW w:w="190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B04" w:rsidRPr="00D85713" w:rsidRDefault="00507B04" w:rsidP="00D857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kk-KZ"/>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ind w:hanging="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kk-KZ"/>
              </w:rPr>
            </w:pPr>
            <w:r w:rsidRPr="00D85713">
              <w:rPr>
                <w:rFonts w:ascii="Times New Roman" w:hAnsi="Times New Roman"/>
                <w:b/>
                <w:sz w:val="20"/>
                <w:szCs w:val="20"/>
                <w:lang w:val="en-US"/>
              </w:rPr>
              <w:t>Descriptor</w:t>
            </w:r>
            <w:r w:rsidRPr="00D85713">
              <w:rPr>
                <w:rFonts w:ascii="Times New Roman" w:hAnsi="Times New Roman"/>
                <w:b/>
                <w:sz w:val="20"/>
                <w:szCs w:val="20"/>
                <w:lang w:val="kk-KZ"/>
              </w:rPr>
              <w:t>:</w:t>
            </w: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lang w:eastAsia="en-GB"/>
              </w:rPr>
              <w:t>-</w:t>
            </w:r>
            <w:r w:rsidRPr="00D85713">
              <w:rPr>
                <w:rFonts w:ascii="Times New Roman" w:hAnsi="Times New Roman"/>
                <w:sz w:val="20"/>
                <w:szCs w:val="20"/>
              </w:rPr>
              <w:t xml:space="preserve"> look at the verbs in blue in sentences</w:t>
            </w: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D85713">
              <w:rPr>
                <w:rFonts w:ascii="Times New Roman" w:hAnsi="Times New Roman"/>
                <w:sz w:val="20"/>
                <w:szCs w:val="20"/>
                <w:lang w:eastAsia="en-GB"/>
              </w:rPr>
              <w:t>-</w:t>
            </w:r>
            <w:r w:rsidRPr="00D85713">
              <w:rPr>
                <w:rFonts w:ascii="Times New Roman" w:hAnsi="Times New Roman"/>
                <w:sz w:val="20"/>
                <w:szCs w:val="20"/>
              </w:rPr>
              <w:t xml:space="preserve"> What tenses are these? When do we use them?</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Make CCQ questions</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Yes / No</w:t>
            </w: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kk-KZ"/>
              </w:rPr>
            </w:pPr>
            <w:r w:rsidRPr="00D85713">
              <w:rPr>
                <w:rFonts w:ascii="Times New Roman" w:hAnsi="Times New Roman"/>
                <w:b/>
                <w:sz w:val="20"/>
                <w:szCs w:val="20"/>
                <w:lang w:val="en-US"/>
              </w:rPr>
              <w:t>Descriptor</w:t>
            </w:r>
            <w:r w:rsidRPr="00D85713">
              <w:rPr>
                <w:rFonts w:ascii="Times New Roman" w:hAnsi="Times New Roman"/>
                <w:b/>
                <w:sz w:val="20"/>
                <w:szCs w:val="20"/>
                <w:lang w:val="kk-KZ"/>
              </w:rPr>
              <w:t>:</w:t>
            </w: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lang w:eastAsia="en-GB"/>
              </w:rPr>
              <w:t>-</w:t>
            </w:r>
            <w:r w:rsidRPr="00D85713">
              <w:rPr>
                <w:rFonts w:ascii="Times New Roman" w:hAnsi="Times New Roman"/>
                <w:sz w:val="20"/>
                <w:szCs w:val="20"/>
              </w:rPr>
              <w:t xml:space="preserve"> </w:t>
            </w:r>
            <w:r w:rsidR="00B82E63" w:rsidRPr="00D85713">
              <w:rPr>
                <w:rFonts w:ascii="Times New Roman" w:hAnsi="Times New Roman"/>
                <w:sz w:val="20"/>
                <w:szCs w:val="20"/>
              </w:rPr>
              <w:t>defines tenses</w:t>
            </w:r>
          </w:p>
          <w:p w:rsidR="00B82E63" w:rsidRPr="00D85713" w:rsidRDefault="00B82E63"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D85713">
              <w:rPr>
                <w:rFonts w:ascii="Times New Roman" w:hAnsi="Times New Roman"/>
                <w:sz w:val="20"/>
                <w:szCs w:val="20"/>
              </w:rPr>
              <w:t>- completes the rules</w:t>
            </w: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B82E63" w:rsidRPr="00D85713" w:rsidRDefault="00B82E63"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p w:rsidR="00B82E63" w:rsidRPr="00D85713" w:rsidRDefault="00B82E63"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p w:rsidR="00B82E63" w:rsidRPr="00D85713" w:rsidRDefault="00B82E63"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p w:rsidR="00B82E63" w:rsidRPr="00D85713" w:rsidRDefault="00B82E63"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p w:rsidR="00B82E63" w:rsidRPr="00D85713" w:rsidRDefault="00B82E63"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p w:rsidR="00B82E63" w:rsidRPr="00D85713" w:rsidRDefault="00B82E63"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p w:rsidR="00B82E63" w:rsidRPr="00D85713" w:rsidRDefault="00B82E63"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p w:rsidR="00B82E63" w:rsidRPr="00D85713" w:rsidRDefault="00B82E63"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p w:rsidR="00B82E63" w:rsidRPr="00D85713" w:rsidRDefault="00B82E63"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n-US"/>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kk-KZ"/>
              </w:rPr>
            </w:pPr>
            <w:r w:rsidRPr="00D85713">
              <w:rPr>
                <w:rFonts w:ascii="Times New Roman" w:hAnsi="Times New Roman"/>
                <w:b/>
                <w:sz w:val="20"/>
                <w:szCs w:val="20"/>
                <w:lang w:val="en-US"/>
              </w:rPr>
              <w:t>Descriptor</w:t>
            </w:r>
            <w:r w:rsidRPr="00D85713">
              <w:rPr>
                <w:rFonts w:ascii="Times New Roman" w:hAnsi="Times New Roman"/>
                <w:b/>
                <w:sz w:val="20"/>
                <w:szCs w:val="20"/>
                <w:lang w:val="kk-KZ"/>
              </w:rPr>
              <w:t>:</w:t>
            </w:r>
          </w:p>
          <w:p w:rsidR="00507B04" w:rsidRPr="00D85713" w:rsidRDefault="00507B04"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en-GB"/>
              </w:rPr>
            </w:pPr>
            <w:r w:rsidRPr="00D85713">
              <w:rPr>
                <w:rFonts w:ascii="Times New Roman" w:hAnsi="Times New Roman"/>
                <w:sz w:val="20"/>
                <w:szCs w:val="20"/>
                <w:lang w:eastAsia="en-GB"/>
              </w:rPr>
              <w:t>-</w:t>
            </w:r>
            <w:r w:rsidRPr="00D85713">
              <w:rPr>
                <w:rFonts w:ascii="Times New Roman" w:hAnsi="Times New Roman"/>
                <w:sz w:val="20"/>
                <w:szCs w:val="20"/>
              </w:rPr>
              <w:t xml:space="preserve"> </w:t>
            </w:r>
            <w:r w:rsidR="00B82E63" w:rsidRPr="00D85713">
              <w:rPr>
                <w:rFonts w:ascii="Times New Roman" w:hAnsi="Times New Roman"/>
                <w:sz w:val="20"/>
                <w:szCs w:val="20"/>
                <w:lang w:eastAsia="en-GB"/>
              </w:rPr>
              <w:t>uses correct tenses of verbs</w:t>
            </w:r>
          </w:p>
          <w:p w:rsidR="00B82E63" w:rsidRPr="00D85713" w:rsidRDefault="00B82E63" w:rsidP="00D85713">
            <w:pPr>
              <w:tabs>
                <w:tab w:val="left" w:pos="284"/>
                <w:tab w:val="left" w:pos="484"/>
                <w:tab w:val="left" w:pos="764"/>
              </w:tab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lang w:eastAsia="en-GB"/>
              </w:rPr>
              <w:t>- finds difference between tenses</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noProof/>
                <w:sz w:val="20"/>
                <w:szCs w:val="20"/>
                <w:lang w:eastAsia="ru-RU"/>
              </w:rPr>
              <w:lastRenderedPageBreak/>
              <w:drawing>
                <wp:inline distT="0" distB="0" distL="0" distR="0" wp14:anchorId="47177112" wp14:editId="69599149">
                  <wp:extent cx="584835" cy="499745"/>
                  <wp:effectExtent l="0" t="0" r="5715" b="0"/>
                  <wp:docPr id="2" name="Рисунок 86188" descr="Описание: Описание: Картинки по запросу бас бармақ әдіс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188" descr="Описание: Описание: Картинки по запросу бас бармақ әдісі"/>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835" cy="499745"/>
                          </a:xfrm>
                          <a:prstGeom prst="rect">
                            <a:avLst/>
                          </a:prstGeom>
                          <a:noFill/>
                          <a:ln>
                            <a:noFill/>
                          </a:ln>
                        </pic:spPr>
                      </pic:pic>
                    </a:graphicData>
                  </a:graphic>
                </wp:inline>
              </w:drawing>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Cards</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kk-KZ"/>
              </w:rPr>
            </w:pPr>
            <w:r w:rsidRPr="00D85713">
              <w:rPr>
                <w:rFonts w:ascii="Times New Roman" w:hAnsi="Times New Roman"/>
                <w:sz w:val="20"/>
                <w:szCs w:val="20"/>
              </w:rPr>
              <w:t>Worksheets</w:t>
            </w:r>
          </w:p>
        </w:tc>
      </w:tr>
      <w:tr w:rsidR="00D85713" w:rsidRPr="00D85713" w:rsidTr="00D85713">
        <w:trPr>
          <w:trHeight w:val="590"/>
        </w:trPr>
        <w:tc>
          <w:tcPr>
            <w:cnfStyle w:val="001000000000" w:firstRow="0" w:lastRow="0" w:firstColumn="1" w:lastColumn="0" w:oddVBand="0" w:evenVBand="0" w:oddHBand="0" w:evenHBand="0" w:firstRowFirstColumn="0" w:firstRowLastColumn="0" w:lastRowFirstColumn="0" w:lastRowLastColumn="0"/>
            <w:tcW w:w="13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B04" w:rsidRPr="00D85713" w:rsidRDefault="00D85713" w:rsidP="00D85713">
            <w:pPr>
              <w:rPr>
                <w:rFonts w:ascii="Times New Roman" w:hAnsi="Times New Roman"/>
                <w:sz w:val="20"/>
                <w:szCs w:val="20"/>
              </w:rPr>
            </w:pPr>
            <w:r>
              <w:rPr>
                <w:rFonts w:ascii="Times New Roman" w:hAnsi="Times New Roman"/>
                <w:sz w:val="20"/>
                <w:szCs w:val="20"/>
              </w:rPr>
              <w:lastRenderedPageBreak/>
              <w:t>End</w:t>
            </w:r>
            <w:r w:rsidR="00507B04" w:rsidRPr="00D85713">
              <w:rPr>
                <w:rFonts w:ascii="Times New Roman" w:hAnsi="Times New Roman"/>
                <w:sz w:val="20"/>
                <w:szCs w:val="20"/>
              </w:rPr>
              <w:t xml:space="preserve"> of the lesson</w:t>
            </w:r>
          </w:p>
          <w:p w:rsidR="00507B04" w:rsidRPr="00D85713" w:rsidRDefault="00507B04" w:rsidP="00D85713">
            <w:pPr>
              <w:rPr>
                <w:rFonts w:ascii="Times New Roman" w:hAnsi="Times New Roman"/>
                <w:sz w:val="20"/>
                <w:szCs w:val="20"/>
                <w:lang w:val="kk-KZ"/>
              </w:rPr>
            </w:pPr>
            <w:r w:rsidRPr="00D85713">
              <w:rPr>
                <w:rFonts w:ascii="Times New Roman" w:hAnsi="Times New Roman"/>
                <w:sz w:val="20"/>
                <w:szCs w:val="20"/>
              </w:rPr>
              <w:t>5 min</w:t>
            </w:r>
            <w:r w:rsidR="00D85713">
              <w:rPr>
                <w:rFonts w:ascii="Times New Roman" w:hAnsi="Times New Roman"/>
                <w:sz w:val="20"/>
                <w:szCs w:val="20"/>
                <w:lang w:val="kk-KZ"/>
              </w:rPr>
              <w:t>.</w:t>
            </w:r>
          </w:p>
        </w:tc>
        <w:tc>
          <w:tcPr>
            <w:tcW w:w="384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eastAsia="en-GB"/>
              </w:rPr>
            </w:pPr>
            <w:r w:rsidRPr="00D85713">
              <w:rPr>
                <w:rFonts w:ascii="Times New Roman" w:hAnsi="Times New Roman"/>
                <w:b/>
                <w:sz w:val="20"/>
                <w:szCs w:val="20"/>
                <w:lang w:eastAsia="en-GB"/>
              </w:rPr>
              <w:t>FEEDBACK</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Learners provide feedback on what they have learned at the lesson.</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rPr>
            </w:pPr>
            <w:r w:rsidRPr="00D85713">
              <w:rPr>
                <w:rFonts w:ascii="Times New Roman" w:hAnsi="Times New Roman"/>
                <w:sz w:val="20"/>
                <w:szCs w:val="20"/>
                <w:lang w:val="en-US"/>
              </w:rPr>
              <w:t>The exit ticket</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shd w:val="clear" w:color="auto" w:fill="FFFFFF"/>
                <w:lang w:val="en-US"/>
              </w:rPr>
              <w:t>This is a way for students to self-reflect on their progress in the lesson.</w:t>
            </w:r>
          </w:p>
        </w:tc>
        <w:tc>
          <w:tcPr>
            <w:tcW w:w="465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0"/>
                <w:szCs w:val="20"/>
                <w:bdr w:val="none" w:sz="0" w:space="0" w:color="auto" w:frame="1"/>
                <w:shd w:val="clear" w:color="auto" w:fill="FFFFFF"/>
                <w:lang w:val="en-US"/>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Students evaluate each other and encourage classmate with phrases like:</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Well done! Brilliant! Good job! I like it!</w:t>
            </w:r>
          </w:p>
        </w:tc>
        <w:tc>
          <w:tcPr>
            <w:tcW w:w="13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sz w:val="20"/>
                <w:szCs w:val="20"/>
              </w:rPr>
              <w:t>Poster</w:t>
            </w: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507B04" w:rsidRPr="00D85713" w:rsidRDefault="00507B04" w:rsidP="00D8571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85713">
              <w:rPr>
                <w:rFonts w:ascii="Times New Roman" w:hAnsi="Times New Roman"/>
                <w:noProof/>
                <w:sz w:val="20"/>
                <w:szCs w:val="20"/>
                <w:lang w:eastAsia="ru-RU"/>
              </w:rPr>
              <w:drawing>
                <wp:inline distT="0" distB="0" distL="0" distR="0" wp14:anchorId="2C277DE1" wp14:editId="0214EAD9">
                  <wp:extent cx="595630" cy="563245"/>
                  <wp:effectExtent l="0" t="0" r="0" b="8255"/>
                  <wp:docPr id="3" name="Рисунок 2" descr="Описание: ÐÐ°ÑÑÐ¸Ð½ÐºÐ¸ Ð¿Ð¾ Ð·Ð°Ð¿ÑÐ¾ÑÑ ÑÐ°Ð¿Ð°Ð»Ð°Ò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ÐÐ°ÑÑÐ¸Ð½ÐºÐ¸ Ð¿Ð¾ Ð·Ð°Ð¿ÑÐ¾ÑÑ ÑÐ°Ð¿Ð°Ð»Ð°Ò ÑÐ¾ÑÐ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630" cy="563245"/>
                          </a:xfrm>
                          <a:prstGeom prst="rect">
                            <a:avLst/>
                          </a:prstGeom>
                          <a:noFill/>
                          <a:ln>
                            <a:noFill/>
                          </a:ln>
                        </pic:spPr>
                      </pic:pic>
                    </a:graphicData>
                  </a:graphic>
                </wp:inline>
              </w:drawing>
            </w:r>
          </w:p>
        </w:tc>
      </w:tr>
    </w:tbl>
    <w:p w:rsidR="0024130B" w:rsidRPr="00D85713" w:rsidRDefault="0024130B" w:rsidP="00D85713">
      <w:pPr>
        <w:spacing w:after="0" w:line="240" w:lineRule="auto"/>
        <w:rPr>
          <w:rFonts w:ascii="Times New Roman" w:eastAsia="Calibri" w:hAnsi="Times New Roman" w:cs="Times New Roman"/>
          <w:b/>
          <w:sz w:val="20"/>
          <w:szCs w:val="20"/>
          <w:lang w:val="en-US" w:eastAsia="en-GB"/>
        </w:rPr>
      </w:pPr>
    </w:p>
    <w:sectPr w:rsidR="0024130B" w:rsidRPr="00D857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B04"/>
    <w:rsid w:val="001631D7"/>
    <w:rsid w:val="0024130B"/>
    <w:rsid w:val="00507B04"/>
    <w:rsid w:val="00882E27"/>
    <w:rsid w:val="00B82E63"/>
    <w:rsid w:val="00D2431B"/>
    <w:rsid w:val="00D85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507B04"/>
    <w:pPr>
      <w:spacing w:after="0" w:line="240" w:lineRule="auto"/>
    </w:pPr>
    <w:rPr>
      <w:rFonts w:ascii="Calibri" w:eastAsia="Calibri" w:hAnsi="Calibri" w:cs="Times New Roman"/>
      <w:lang w:val="en-GB"/>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a3">
    <w:name w:val="Balloon Text"/>
    <w:basedOn w:val="a"/>
    <w:link w:val="a4"/>
    <w:uiPriority w:val="99"/>
    <w:semiHidden/>
    <w:unhideWhenUsed/>
    <w:rsid w:val="00507B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7B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507B04"/>
    <w:pPr>
      <w:spacing w:after="0" w:line="240" w:lineRule="auto"/>
    </w:pPr>
    <w:rPr>
      <w:rFonts w:ascii="Calibri" w:eastAsia="Calibri" w:hAnsi="Calibri" w:cs="Times New Roman"/>
      <w:lang w:val="en-GB"/>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a3">
    <w:name w:val="Balloon Text"/>
    <w:basedOn w:val="a"/>
    <w:link w:val="a4"/>
    <w:uiPriority w:val="99"/>
    <w:semiHidden/>
    <w:unhideWhenUsed/>
    <w:rsid w:val="00507B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7B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12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850</Words>
  <Characters>4850</Characters>
  <Application>Microsoft Office Word</Application>
  <DocSecurity>0</DocSecurity>
  <Lines>40</Lines>
  <Paragraphs>11</Paragraphs>
  <ScaleCrop>false</ScaleCrop>
  <Company>Home</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2025-02-04T12:08:00Z</dcterms:created>
  <dcterms:modified xsi:type="dcterms:W3CDTF">2025-10-03T16:49:00Z</dcterms:modified>
</cp:coreProperties>
</file>